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BA2C" w14:textId="77777777" w:rsidR="00960A45" w:rsidRDefault="00960A45" w:rsidP="00960A45">
      <w:pPr>
        <w:jc w:val="center"/>
        <w:rPr>
          <w:rFonts w:cs="Arial"/>
          <w:sz w:val="40"/>
          <w:szCs w:val="40"/>
        </w:rPr>
      </w:pPr>
    </w:p>
    <w:p w14:paraId="06001DC1" w14:textId="6B08E7F0" w:rsidR="00960A45" w:rsidRPr="00CC2EFC" w:rsidRDefault="00960A45" w:rsidP="00960A45">
      <w:pPr>
        <w:jc w:val="center"/>
        <w:rPr>
          <w:rFonts w:cs="Arial"/>
          <w:sz w:val="40"/>
          <w:szCs w:val="40"/>
        </w:rPr>
      </w:pPr>
      <w:r w:rsidRPr="00CC2EFC">
        <w:rPr>
          <w:rFonts w:cs="Arial"/>
          <w:sz w:val="40"/>
          <w:szCs w:val="40"/>
        </w:rPr>
        <w:t>Verpflichtungserklärung</w:t>
      </w:r>
      <w:r w:rsidR="006A4F19">
        <w:rPr>
          <w:rFonts w:cs="Arial"/>
          <w:sz w:val="40"/>
          <w:szCs w:val="40"/>
        </w:rPr>
        <w:t xml:space="preserve"> (Anhang 04)</w:t>
      </w:r>
    </w:p>
    <w:p w14:paraId="39A7824A" w14:textId="77777777" w:rsidR="00BB7EF5" w:rsidRPr="000B6490" w:rsidRDefault="00BB7EF5" w:rsidP="00BB7EF5">
      <w:pPr>
        <w:rPr>
          <w:lang w:eastAsia="zh-CN"/>
        </w:rPr>
      </w:pPr>
      <w:r w:rsidRPr="000B6490">
        <w:rPr>
          <w:lang w:eastAsia="zh-CN"/>
        </w:rPr>
        <w:t xml:space="preserve">zu dem Vergabeverfahren </w:t>
      </w:r>
      <w:r>
        <w:rPr>
          <w:lang w:eastAsia="zh-CN"/>
        </w:rPr>
        <w:t>„D</w:t>
      </w:r>
      <w:r w:rsidRPr="0024646A">
        <w:rPr>
          <w:lang w:eastAsia="zh-CN"/>
        </w:rPr>
        <w:t>ynamisches Beschaffungssystem zur Beschaffung von verschiedenen IT-Dienstleistungen</w:t>
      </w:r>
      <w:r w:rsidRPr="00C8410D">
        <w:rPr>
          <w:lang w:eastAsia="zh-CN"/>
        </w:rPr>
        <w:t>.</w:t>
      </w:r>
      <w:r>
        <w:rPr>
          <w:lang w:eastAsia="zh-CN"/>
        </w:rPr>
        <w:t>“</w:t>
      </w:r>
    </w:p>
    <w:p w14:paraId="75887A5C" w14:textId="77777777" w:rsidR="00E87ADD" w:rsidRDefault="00E87ADD" w:rsidP="00A30D23">
      <w:pPr>
        <w:jc w:val="both"/>
        <w:rPr>
          <w:rFonts w:cs="Arial"/>
        </w:rPr>
      </w:pPr>
    </w:p>
    <w:p w14:paraId="134272B7" w14:textId="0C99FA7D" w:rsidR="000134F8" w:rsidRDefault="00B12DE3" w:rsidP="00A30D23">
      <w:pPr>
        <w:jc w:val="both"/>
        <w:rPr>
          <w:rFonts w:cs="Arial"/>
        </w:rPr>
      </w:pPr>
      <w:r>
        <w:rPr>
          <w:rFonts w:cs="Arial"/>
        </w:rPr>
        <w:t xml:space="preserve">Beachten </w:t>
      </w:r>
      <w:r w:rsidR="002A29A1">
        <w:rPr>
          <w:rFonts w:cs="Arial"/>
        </w:rPr>
        <w:t xml:space="preserve">Sie die Hinweise unter </w:t>
      </w:r>
      <w:r w:rsidR="005E2758">
        <w:rPr>
          <w:rFonts w:cs="Arial"/>
        </w:rPr>
        <w:t>1.7</w:t>
      </w:r>
      <w:r>
        <w:rPr>
          <w:rFonts w:cs="Arial"/>
        </w:rPr>
        <w:t xml:space="preserve"> der </w:t>
      </w:r>
      <w:r w:rsidR="002A29A1">
        <w:rPr>
          <w:rFonts w:cs="Arial"/>
        </w:rPr>
        <w:t>Bewerbungsbedingungen</w:t>
      </w:r>
      <w:r>
        <w:rPr>
          <w:rFonts w:cs="Arial"/>
        </w:rPr>
        <w:t>.</w:t>
      </w:r>
    </w:p>
    <w:p w14:paraId="77378CE0" w14:textId="77777777" w:rsidR="000134F8" w:rsidRDefault="00B7281B" w:rsidP="00A30D23">
      <w:pPr>
        <w:jc w:val="both"/>
        <w:rPr>
          <w:rFonts w:cs="Arial"/>
        </w:rPr>
      </w:pPr>
      <w:r>
        <w:rPr>
          <w:rFonts w:cs="Arial"/>
        </w:rPr>
        <w:t>Welcher Fall</w:t>
      </w:r>
      <w:r w:rsidR="000134F8">
        <w:rPr>
          <w:rFonts w:cs="Arial"/>
        </w:rPr>
        <w:t xml:space="preserve"> </w:t>
      </w:r>
      <w:r>
        <w:rPr>
          <w:rFonts w:cs="Arial"/>
        </w:rPr>
        <w:t>liegt beim</w:t>
      </w:r>
      <w:r w:rsidR="000134F8">
        <w:rPr>
          <w:rFonts w:cs="Arial"/>
        </w:rPr>
        <w:t xml:space="preserve"> Einsatz</w:t>
      </w:r>
      <w:r w:rsidR="00A14A18">
        <w:rPr>
          <w:rFonts w:cs="Arial"/>
        </w:rPr>
        <w:t xml:space="preserve"> </w:t>
      </w:r>
      <w:r>
        <w:rPr>
          <w:rFonts w:cs="Arial"/>
        </w:rPr>
        <w:t>des anderen</w:t>
      </w:r>
      <w:r w:rsidR="00A14A18">
        <w:rPr>
          <w:rFonts w:cs="Arial"/>
        </w:rPr>
        <w:t xml:space="preserve"> Unternehmens</w:t>
      </w:r>
      <w:r>
        <w:rPr>
          <w:rFonts w:cs="Arial"/>
        </w:rPr>
        <w:t xml:space="preserve"> vor</w:t>
      </w:r>
      <w:r w:rsidR="000134F8">
        <w:rPr>
          <w:rFonts w:cs="Arial"/>
        </w:rPr>
        <w:t xml:space="preserve">?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43"/>
        <w:gridCol w:w="7054"/>
      </w:tblGrid>
      <w:tr w:rsidR="000134F8" w:rsidRPr="00BE3BC6" w14:paraId="3F9C6D2A" w14:textId="77777777" w:rsidTr="001D5F9E">
        <w:tc>
          <w:tcPr>
            <w:tcW w:w="743" w:type="dxa"/>
          </w:tcPr>
          <w:p w14:paraId="292468A2" w14:textId="77777777" w:rsidR="000134F8" w:rsidRPr="00B7281B" w:rsidRDefault="000134F8" w:rsidP="00A30D23">
            <w:pPr>
              <w:jc w:val="both"/>
              <w:rPr>
                <w:rFonts w:cs="Arial"/>
              </w:rPr>
            </w:pPr>
            <w:r w:rsidRPr="00BE3BC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3BC6">
              <w:rPr>
                <w:rFonts w:cs="Arial"/>
              </w:rPr>
              <w:instrText xml:space="preserve"> FORMCHECKBOX </w:instrText>
            </w:r>
            <w:r w:rsidR="005E2758">
              <w:rPr>
                <w:rFonts w:cs="Arial"/>
              </w:rPr>
            </w:r>
            <w:r w:rsidR="005E2758">
              <w:rPr>
                <w:rFonts w:cs="Arial"/>
              </w:rPr>
              <w:fldChar w:fldCharType="separate"/>
            </w:r>
            <w:r w:rsidRPr="00BE3BC6">
              <w:rPr>
                <w:rFonts w:cs="Arial"/>
              </w:rPr>
              <w:fldChar w:fldCharType="end"/>
            </w:r>
          </w:p>
        </w:tc>
        <w:tc>
          <w:tcPr>
            <w:tcW w:w="7054" w:type="dxa"/>
          </w:tcPr>
          <w:p w14:paraId="74CEE10C" w14:textId="77777777" w:rsidR="000134F8" w:rsidRPr="009366F0" w:rsidRDefault="00794550" w:rsidP="00A30D23">
            <w:pPr>
              <w:jc w:val="both"/>
              <w:rPr>
                <w:rFonts w:cs="Arial"/>
              </w:rPr>
            </w:pPr>
            <w:r>
              <w:rPr>
                <w:rFonts w:eastAsia="Arial" w:cs="Arial"/>
                <w:bCs/>
                <w:szCs w:val="28"/>
              </w:rPr>
              <w:t>Es liegt ein Fall der Unterauftragsvergabe vor.</w:t>
            </w:r>
          </w:p>
        </w:tc>
      </w:tr>
      <w:tr w:rsidR="000134F8" w:rsidRPr="00BE3BC6" w14:paraId="1F69AEB7" w14:textId="77777777" w:rsidTr="001D5F9E">
        <w:tc>
          <w:tcPr>
            <w:tcW w:w="743" w:type="dxa"/>
          </w:tcPr>
          <w:p w14:paraId="6F14BBFF" w14:textId="77777777" w:rsidR="000134F8" w:rsidRPr="00BE3BC6" w:rsidRDefault="000134F8" w:rsidP="00A30D23">
            <w:pPr>
              <w:jc w:val="both"/>
              <w:rPr>
                <w:rFonts w:cs="Arial"/>
              </w:rPr>
            </w:pPr>
            <w:r w:rsidRPr="00BE3BC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3BC6">
              <w:rPr>
                <w:rFonts w:cs="Arial"/>
              </w:rPr>
              <w:instrText xml:space="preserve"> FORMCHECKBOX </w:instrText>
            </w:r>
            <w:r w:rsidR="005E2758">
              <w:rPr>
                <w:rFonts w:cs="Arial"/>
              </w:rPr>
            </w:r>
            <w:r w:rsidR="005E2758">
              <w:rPr>
                <w:rFonts w:cs="Arial"/>
              </w:rPr>
              <w:fldChar w:fldCharType="separate"/>
            </w:r>
            <w:r w:rsidRPr="00BE3BC6">
              <w:rPr>
                <w:rFonts w:cs="Arial"/>
              </w:rPr>
              <w:fldChar w:fldCharType="end"/>
            </w:r>
          </w:p>
        </w:tc>
        <w:tc>
          <w:tcPr>
            <w:tcW w:w="7054" w:type="dxa"/>
          </w:tcPr>
          <w:p w14:paraId="097D1A61" w14:textId="77777777" w:rsidR="000134F8" w:rsidRDefault="00794550" w:rsidP="00A30D23">
            <w:pPr>
              <w:jc w:val="both"/>
              <w:rPr>
                <w:rFonts w:cs="Arial"/>
              </w:rPr>
            </w:pPr>
            <w:r>
              <w:rPr>
                <w:rFonts w:eastAsia="Arial" w:cs="Arial"/>
                <w:bCs/>
                <w:szCs w:val="28"/>
              </w:rPr>
              <w:t>Es liegt ein Fall der Eignungsleihe vor.</w:t>
            </w:r>
          </w:p>
        </w:tc>
      </w:tr>
    </w:tbl>
    <w:p w14:paraId="34607427" w14:textId="77777777" w:rsidR="000134F8" w:rsidRDefault="000134F8" w:rsidP="00A30D23">
      <w:pPr>
        <w:jc w:val="both"/>
        <w:rPr>
          <w:rFonts w:cs="Arial"/>
          <w:b/>
        </w:rPr>
      </w:pPr>
    </w:p>
    <w:p w14:paraId="7354D58E" w14:textId="77777777" w:rsidR="00530155" w:rsidRPr="00A14A18" w:rsidRDefault="00530155" w:rsidP="00A30D23">
      <w:pPr>
        <w:jc w:val="both"/>
        <w:rPr>
          <w:rFonts w:cs="Arial"/>
        </w:rPr>
      </w:pPr>
      <w:r w:rsidRPr="00A14A18">
        <w:rPr>
          <w:rFonts w:cs="Arial"/>
        </w:rPr>
        <w:t>Wichtige</w:t>
      </w:r>
      <w:r w:rsidR="00C022B7" w:rsidRPr="00A14A18">
        <w:rPr>
          <w:rFonts w:cs="Arial"/>
        </w:rPr>
        <w:t xml:space="preserve"> Hinweis</w:t>
      </w:r>
      <w:r w:rsidRPr="00A14A18">
        <w:rPr>
          <w:rFonts w:cs="Arial"/>
        </w:rPr>
        <w:t>e</w:t>
      </w:r>
      <w:r w:rsidR="000134F8" w:rsidRPr="00A14A18">
        <w:rPr>
          <w:rFonts w:cs="Arial"/>
        </w:rPr>
        <w:t xml:space="preserve"> </w:t>
      </w:r>
      <w:r w:rsidR="00B7281B">
        <w:rPr>
          <w:rFonts w:cs="Arial"/>
        </w:rPr>
        <w:t>zu den beiden Fällen</w:t>
      </w:r>
      <w:r w:rsidR="00C022B7" w:rsidRPr="00A14A18">
        <w:rPr>
          <w:rFonts w:cs="Arial"/>
        </w:rPr>
        <w:t xml:space="preserve">: </w:t>
      </w:r>
    </w:p>
    <w:p w14:paraId="7CF869F6" w14:textId="522A057F" w:rsidR="00B12DE3" w:rsidRPr="00530155" w:rsidRDefault="00B12DE3" w:rsidP="00A30D23">
      <w:pPr>
        <w:pStyle w:val="Listenabsatz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Sollte ein Fall der </w:t>
      </w:r>
      <w:r w:rsidRPr="00794550">
        <w:rPr>
          <w:rFonts w:cs="Arial"/>
          <w:b/>
        </w:rPr>
        <w:t>Eignungsleihe</w:t>
      </w:r>
      <w:r>
        <w:rPr>
          <w:rFonts w:cs="Arial"/>
          <w:b/>
        </w:rPr>
        <w:t xml:space="preserve"> (§ </w:t>
      </w:r>
      <w:r w:rsidR="008B21FC">
        <w:rPr>
          <w:rFonts w:cs="Arial"/>
          <w:b/>
        </w:rPr>
        <w:t>47</w:t>
      </w:r>
      <w:r>
        <w:rPr>
          <w:rFonts w:cs="Arial"/>
          <w:b/>
        </w:rPr>
        <w:t xml:space="preserve"> </w:t>
      </w:r>
      <w:r w:rsidR="008B21FC">
        <w:rPr>
          <w:rFonts w:cs="Arial"/>
          <w:b/>
        </w:rPr>
        <w:t>VgV</w:t>
      </w:r>
      <w:r>
        <w:rPr>
          <w:rFonts w:cs="Arial"/>
          <w:b/>
        </w:rPr>
        <w:t>)</w:t>
      </w:r>
      <w:r w:rsidRPr="00794550">
        <w:rPr>
          <w:rFonts w:cs="Arial"/>
          <w:b/>
        </w:rPr>
        <w:t xml:space="preserve"> und Unterauftragsvergabe</w:t>
      </w:r>
      <w:r>
        <w:rPr>
          <w:rFonts w:cs="Arial"/>
          <w:b/>
        </w:rPr>
        <w:t xml:space="preserve"> (§ </w:t>
      </w:r>
      <w:r w:rsidR="008B21FC">
        <w:rPr>
          <w:rFonts w:cs="Arial"/>
          <w:b/>
        </w:rPr>
        <w:t>3</w:t>
      </w:r>
      <w:r>
        <w:rPr>
          <w:rFonts w:cs="Arial"/>
          <w:b/>
        </w:rPr>
        <w:t xml:space="preserve">6 </w:t>
      </w:r>
      <w:r w:rsidR="00C4126C">
        <w:rPr>
          <w:rFonts w:cs="Arial"/>
          <w:b/>
        </w:rPr>
        <w:t>VgV</w:t>
      </w:r>
      <w:r>
        <w:rPr>
          <w:rFonts w:cs="Arial"/>
          <w:b/>
        </w:rPr>
        <w:t>)</w:t>
      </w:r>
      <w:r>
        <w:rPr>
          <w:rFonts w:cs="Arial"/>
        </w:rPr>
        <w:t xml:space="preserve"> vorliegen, so ist das Kreuz an beiden Stellen zu setzen und die Verpflichtungserklärung ist mit dem Angebot einzureichen.</w:t>
      </w:r>
    </w:p>
    <w:p w14:paraId="610601D2" w14:textId="77777777" w:rsidR="00B12DE3" w:rsidRPr="00530155" w:rsidRDefault="00B12DE3" w:rsidP="00A30D23">
      <w:pPr>
        <w:pStyle w:val="Listenabsatz"/>
        <w:numPr>
          <w:ilvl w:val="0"/>
          <w:numId w:val="1"/>
        </w:numPr>
        <w:jc w:val="both"/>
        <w:rPr>
          <w:rFonts w:cs="Arial"/>
        </w:rPr>
      </w:pPr>
      <w:r w:rsidRPr="00530155">
        <w:rPr>
          <w:rFonts w:cs="Arial"/>
        </w:rPr>
        <w:t>Sollte</w:t>
      </w:r>
      <w:r>
        <w:rPr>
          <w:rFonts w:cs="Arial"/>
        </w:rPr>
        <w:t xml:space="preserve"> nur</w:t>
      </w:r>
      <w:r w:rsidRPr="00530155">
        <w:rPr>
          <w:rFonts w:cs="Arial"/>
        </w:rPr>
        <w:t xml:space="preserve"> ein</w:t>
      </w:r>
      <w:r>
        <w:rPr>
          <w:rFonts w:cs="Arial"/>
        </w:rPr>
        <w:t>e</w:t>
      </w:r>
      <w:r w:rsidRPr="00530155">
        <w:rPr>
          <w:rFonts w:cs="Arial"/>
        </w:rPr>
        <w:t xml:space="preserve"> </w:t>
      </w:r>
      <w:r w:rsidRPr="002F333D">
        <w:rPr>
          <w:rFonts w:cs="Arial"/>
          <w:b/>
        </w:rPr>
        <w:t>Eignungsleihe</w:t>
      </w:r>
      <w:r w:rsidRPr="00530155">
        <w:rPr>
          <w:rFonts w:cs="Arial"/>
        </w:rPr>
        <w:t xml:space="preserve"> vorliegen </w:t>
      </w:r>
      <w:r>
        <w:rPr>
          <w:rFonts w:cs="Arial"/>
        </w:rPr>
        <w:t xml:space="preserve">(z.B. reiner Know-how-Transfer), </w:t>
      </w:r>
      <w:r w:rsidRPr="00530155">
        <w:rPr>
          <w:rFonts w:cs="Arial"/>
        </w:rPr>
        <w:t xml:space="preserve">so ist das </w:t>
      </w:r>
      <w:r>
        <w:rPr>
          <w:rFonts w:cs="Arial"/>
        </w:rPr>
        <w:t>Kreuz nur dort zu setzen und die Verpflichtungserklärung ist mit dem Angebot einzureichen.</w:t>
      </w:r>
    </w:p>
    <w:p w14:paraId="3E80AE14" w14:textId="62D7786D" w:rsidR="00B12DE3" w:rsidRDefault="00B12DE3" w:rsidP="00A30D23">
      <w:pPr>
        <w:pStyle w:val="Listenabsatz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Sollte </w:t>
      </w:r>
      <w:r w:rsidRPr="00794550">
        <w:rPr>
          <w:rFonts w:cs="Arial"/>
          <w:b/>
        </w:rPr>
        <w:t>nur ein Fall der Unter</w:t>
      </w:r>
      <w:r>
        <w:rPr>
          <w:rFonts w:cs="Arial"/>
          <w:b/>
        </w:rPr>
        <w:t xml:space="preserve">auftragsvergabe </w:t>
      </w:r>
      <w:r w:rsidRPr="00530155">
        <w:rPr>
          <w:rFonts w:cs="Arial"/>
        </w:rPr>
        <w:t xml:space="preserve">vorliegen, so ist </w:t>
      </w:r>
      <w:r>
        <w:rPr>
          <w:rFonts w:cs="Arial"/>
        </w:rPr>
        <w:t xml:space="preserve">das Kreuz nur dort zu setzen und die Verpflichtungserklärung </w:t>
      </w:r>
      <w:r w:rsidR="00DC6386">
        <w:rPr>
          <w:rFonts w:cs="Arial"/>
        </w:rPr>
        <w:t>kann</w:t>
      </w:r>
      <w:r>
        <w:rPr>
          <w:rFonts w:cs="Arial"/>
        </w:rPr>
        <w:t xml:space="preserve"> mit dem Angebot eingereicht werden. </w:t>
      </w:r>
    </w:p>
    <w:p w14:paraId="342CC81E" w14:textId="77777777" w:rsidR="004B5334" w:rsidRPr="004B5334" w:rsidRDefault="004B5334" w:rsidP="004B5334">
      <w:pPr>
        <w:pStyle w:val="berschrift1"/>
      </w:pPr>
      <w:r w:rsidRPr="004B5334">
        <w:t>Verpflichtungserklärung</w:t>
      </w:r>
      <w:r w:rsidR="00B7281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0155" w:rsidRPr="007F28D3" w14:paraId="0E924C09" w14:textId="77777777" w:rsidTr="002B525D">
        <w:tc>
          <w:tcPr>
            <w:tcW w:w="9062" w:type="dxa"/>
          </w:tcPr>
          <w:p w14:paraId="3505FB6B" w14:textId="77777777" w:rsidR="00530155" w:rsidRDefault="00530155" w:rsidP="004B5334">
            <w:pPr>
              <w:rPr>
                <w:rFonts w:cs="Arial"/>
                <w:sz w:val="16"/>
                <w:szCs w:val="16"/>
              </w:rPr>
            </w:pPr>
            <w:r w:rsidRPr="007F28D3">
              <w:rPr>
                <w:rFonts w:cs="Arial"/>
                <w:sz w:val="16"/>
                <w:szCs w:val="16"/>
              </w:rPr>
              <w:t xml:space="preserve">Name des </w:t>
            </w:r>
            <w:r w:rsidR="004B5334">
              <w:rPr>
                <w:rFonts w:cs="Arial"/>
                <w:sz w:val="16"/>
                <w:szCs w:val="16"/>
              </w:rPr>
              <w:t>Bieters</w:t>
            </w:r>
          </w:p>
          <w:p w14:paraId="418B0D84" w14:textId="77777777" w:rsidR="004B5334" w:rsidRPr="007F28D3" w:rsidRDefault="004B5334" w:rsidP="004B5334">
            <w:pPr>
              <w:rPr>
                <w:rFonts w:cs="Arial"/>
              </w:rPr>
            </w:pPr>
          </w:p>
        </w:tc>
      </w:tr>
    </w:tbl>
    <w:p w14:paraId="1D7BA8E6" w14:textId="77777777" w:rsidR="00530155" w:rsidRDefault="00530155" w:rsidP="00EE2954">
      <w:pPr>
        <w:pStyle w:val="FormularTextAbsatz"/>
        <w:tabs>
          <w:tab w:val="clear" w:pos="284"/>
          <w:tab w:val="clear" w:pos="1560"/>
        </w:tabs>
        <w:spacing w:before="240" w:after="0" w:line="300" w:lineRule="atLeast"/>
        <w:jc w:val="both"/>
        <w:rPr>
          <w:rFonts w:eastAsia="Arial" w:cs="Arial"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E2954" w:rsidRPr="007F28D3" w14:paraId="15725FBD" w14:textId="77777777" w:rsidTr="00530155">
        <w:tc>
          <w:tcPr>
            <w:tcW w:w="9062" w:type="dxa"/>
          </w:tcPr>
          <w:p w14:paraId="2C0B38CD" w14:textId="77777777" w:rsidR="00D81D28" w:rsidRPr="007F28D3" w:rsidRDefault="00D81D28" w:rsidP="00D81D28">
            <w:pPr>
              <w:rPr>
                <w:rFonts w:cs="Arial"/>
                <w:sz w:val="16"/>
                <w:szCs w:val="16"/>
              </w:rPr>
            </w:pPr>
            <w:r w:rsidRPr="007F28D3">
              <w:rPr>
                <w:rFonts w:cs="Arial"/>
                <w:sz w:val="16"/>
                <w:szCs w:val="16"/>
              </w:rPr>
              <w:t xml:space="preserve">Name des </w:t>
            </w:r>
            <w:r>
              <w:rPr>
                <w:rFonts w:cs="Arial"/>
                <w:sz w:val="16"/>
                <w:szCs w:val="16"/>
              </w:rPr>
              <w:t>sich verpflichtenden Unternehmens</w:t>
            </w:r>
          </w:p>
          <w:p w14:paraId="458EE19F" w14:textId="77777777" w:rsidR="00EE2954" w:rsidRPr="007F28D3" w:rsidRDefault="00EE2954" w:rsidP="00B72CFC">
            <w:pPr>
              <w:spacing w:line="360" w:lineRule="auto"/>
              <w:rPr>
                <w:rFonts w:cs="Arial"/>
              </w:rPr>
            </w:pPr>
          </w:p>
        </w:tc>
      </w:tr>
    </w:tbl>
    <w:p w14:paraId="5FCF9A5E" w14:textId="77777777" w:rsidR="00EE2954" w:rsidRPr="007F28D3" w:rsidRDefault="00EE2954" w:rsidP="00A30D23">
      <w:pPr>
        <w:jc w:val="both"/>
        <w:rPr>
          <w:rFonts w:cs="Arial"/>
        </w:rPr>
      </w:pPr>
      <w:r w:rsidRPr="007F28D3">
        <w:rPr>
          <w:rFonts w:cs="Arial"/>
        </w:rPr>
        <w:t xml:space="preserve">Ich/Wir verpflichte(n) mich/uns verbindlich, unbedingt und unwiderruflich, im Falle der Auftragsvergabe an den oben genannten Bewerber/Bieter </w:t>
      </w:r>
      <w:r>
        <w:rPr>
          <w:rFonts w:cs="Arial"/>
        </w:rPr>
        <w:t xml:space="preserve">bzw. </w:t>
      </w:r>
      <w:r w:rsidRPr="00E30E54">
        <w:rPr>
          <w:rFonts w:eastAsia="Arial" w:cs="Arial"/>
          <w:bCs/>
          <w:szCs w:val="28"/>
        </w:rPr>
        <w:t>Bewerber</w:t>
      </w:r>
      <w:r>
        <w:rPr>
          <w:rFonts w:eastAsia="Arial" w:cs="Arial"/>
          <w:bCs/>
          <w:szCs w:val="28"/>
        </w:rPr>
        <w:t>-</w:t>
      </w:r>
      <w:r w:rsidRPr="00E30E54">
        <w:rPr>
          <w:rFonts w:eastAsia="Arial" w:cs="Arial"/>
          <w:bCs/>
          <w:szCs w:val="28"/>
        </w:rPr>
        <w:t xml:space="preserve"> / Bewerbergemeinschaft </w:t>
      </w:r>
      <w:r w:rsidRPr="007F28D3">
        <w:rPr>
          <w:rFonts w:cs="Arial"/>
        </w:rPr>
        <w:t xml:space="preserve">diesem </w:t>
      </w:r>
      <w:r>
        <w:rPr>
          <w:rFonts w:cs="Arial"/>
        </w:rPr>
        <w:t xml:space="preserve">/ dieser </w:t>
      </w:r>
      <w:r w:rsidRPr="007F28D3">
        <w:rPr>
          <w:rFonts w:cs="Arial"/>
        </w:rPr>
        <w:t>mit den Fähigkeiten (Mittel/Kapazitäten) bzw. Know-how meines/unseres Unternehmens für den</w:t>
      </w:r>
      <w:r>
        <w:rPr>
          <w:rFonts w:cs="Arial"/>
        </w:rPr>
        <w:t xml:space="preserve"> </w:t>
      </w:r>
      <w:r w:rsidRPr="007F28D3">
        <w:rPr>
          <w:rFonts w:cs="Arial"/>
        </w:rPr>
        <w:t>/</w:t>
      </w:r>
      <w:r>
        <w:rPr>
          <w:rFonts w:cs="Arial"/>
        </w:rPr>
        <w:t xml:space="preserve"> </w:t>
      </w:r>
      <w:r w:rsidRPr="007F28D3">
        <w:rPr>
          <w:rFonts w:cs="Arial"/>
        </w:rPr>
        <w:t xml:space="preserve">die Leistungsbereich(e)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E2954" w:rsidRPr="007F28D3" w14:paraId="5E5A600F" w14:textId="77777777" w:rsidTr="00B72CFC">
        <w:tc>
          <w:tcPr>
            <w:tcW w:w="9210" w:type="dxa"/>
          </w:tcPr>
          <w:p w14:paraId="3A61F7A4" w14:textId="77777777" w:rsidR="00EE2954" w:rsidRPr="007F28D3" w:rsidRDefault="00EE2954" w:rsidP="00B72CFC">
            <w:pPr>
              <w:spacing w:line="360" w:lineRule="auto"/>
              <w:rPr>
                <w:rFonts w:cs="Arial"/>
              </w:rPr>
            </w:pPr>
            <w:r w:rsidRPr="007F28D3">
              <w:rPr>
                <w:rFonts w:cs="Arial"/>
                <w:sz w:val="16"/>
                <w:szCs w:val="16"/>
              </w:rPr>
              <w:t>(Teil-) Leistung und erforderliche Mittel</w:t>
            </w:r>
          </w:p>
          <w:p w14:paraId="5B663335" w14:textId="77777777" w:rsidR="00EE2954" w:rsidRPr="007F28D3" w:rsidRDefault="00EE2954" w:rsidP="00B72CFC">
            <w:pPr>
              <w:spacing w:line="360" w:lineRule="auto"/>
              <w:rPr>
                <w:rFonts w:cs="Arial"/>
              </w:rPr>
            </w:pPr>
          </w:p>
          <w:p w14:paraId="4B51D824" w14:textId="77777777" w:rsidR="00EE2954" w:rsidRPr="007F28D3" w:rsidRDefault="00EE2954" w:rsidP="00B72CFC">
            <w:pPr>
              <w:spacing w:line="360" w:lineRule="auto"/>
              <w:rPr>
                <w:rFonts w:cs="Arial"/>
              </w:rPr>
            </w:pPr>
          </w:p>
          <w:p w14:paraId="1DDDBAF7" w14:textId="77777777" w:rsidR="00EE2954" w:rsidRPr="007F28D3" w:rsidRDefault="00EE2954" w:rsidP="00B72CFC">
            <w:pPr>
              <w:rPr>
                <w:rFonts w:cs="Arial"/>
              </w:rPr>
            </w:pPr>
          </w:p>
        </w:tc>
      </w:tr>
    </w:tbl>
    <w:p w14:paraId="4C24007B" w14:textId="77777777" w:rsidR="00EE2954" w:rsidRPr="007F28D3" w:rsidRDefault="00EE2954" w:rsidP="00EE2954">
      <w:pPr>
        <w:rPr>
          <w:rFonts w:cs="Arial"/>
        </w:rPr>
      </w:pPr>
      <w:r w:rsidRPr="007F28D3">
        <w:rPr>
          <w:rFonts w:cs="Arial"/>
        </w:rPr>
        <w:lastRenderedPageBreak/>
        <w:t>uneingeschränkt und vollumfänglich zur Verfügung zu stehen.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4B5334" w14:paraId="26612D88" w14:textId="77777777" w:rsidTr="004B5334">
        <w:tc>
          <w:tcPr>
            <w:tcW w:w="704" w:type="dxa"/>
          </w:tcPr>
          <w:p w14:paraId="1C335124" w14:textId="77777777" w:rsidR="004B5334" w:rsidRDefault="004B5334" w:rsidP="00EE2954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 w:themeShade="80"/>
                <w:sz w:val="20"/>
                <w:szCs w:val="21"/>
              </w:rPr>
            </w:pPr>
            <w:r w:rsidRPr="00BC462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C462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E2758">
              <w:rPr>
                <w:rFonts w:cs="Arial"/>
                <w:sz w:val="20"/>
                <w:szCs w:val="20"/>
              </w:rPr>
            </w:r>
            <w:r w:rsidR="005E2758">
              <w:rPr>
                <w:rFonts w:cs="Arial"/>
                <w:sz w:val="20"/>
                <w:szCs w:val="20"/>
              </w:rPr>
              <w:fldChar w:fldCharType="separate"/>
            </w:r>
            <w:r w:rsidRPr="00BC462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358" w:type="dxa"/>
          </w:tcPr>
          <w:p w14:paraId="77BC9F7A" w14:textId="77777777" w:rsidR="002F333D" w:rsidRDefault="004B5334" w:rsidP="004B5334">
            <w:pPr>
              <w:autoSpaceDE w:val="0"/>
              <w:autoSpaceDN w:val="0"/>
              <w:adjustRightInd w:val="0"/>
              <w:spacing w:after="0"/>
              <w:jc w:val="both"/>
            </w:pPr>
            <w:r w:rsidRPr="004B5334">
              <w:t>Der Bieter nimmt zum Nachweis seiner Eignung die wirtschaftliche und finanzielle Leistungsfähigkeit meines/u</w:t>
            </w:r>
            <w:r w:rsidR="002F333D">
              <w:t>nseres Unternehmens in Anspruch:</w:t>
            </w:r>
          </w:p>
          <w:p w14:paraId="1A3EFD83" w14:textId="77777777" w:rsidR="00D81D28" w:rsidRDefault="00D81D28" w:rsidP="004B5334">
            <w:pPr>
              <w:autoSpaceDE w:val="0"/>
              <w:autoSpaceDN w:val="0"/>
              <w:adjustRightInd w:val="0"/>
              <w:spacing w:after="0"/>
              <w:jc w:val="both"/>
            </w:pPr>
          </w:p>
          <w:p w14:paraId="7D905D88" w14:textId="7FC7CB61" w:rsidR="004B5334" w:rsidRDefault="004B5334" w:rsidP="006673D3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color w:val="000000" w:themeColor="text1" w:themeShade="80"/>
                <w:sz w:val="20"/>
                <w:szCs w:val="21"/>
              </w:rPr>
            </w:pPr>
            <w:r w:rsidRPr="004B5334">
              <w:t xml:space="preserve">Ich/Wir verpflichte(n) mich/uns gegenüber </w:t>
            </w:r>
            <w:r w:rsidR="00E87ADD">
              <w:t xml:space="preserve">dem </w:t>
            </w:r>
            <w:proofErr w:type="spellStart"/>
            <w:r w:rsidR="00E87ADD">
              <w:t>uni</w:t>
            </w:r>
            <w:proofErr w:type="spellEnd"/>
            <w:r w:rsidR="00E87ADD">
              <w:t>-</w:t>
            </w:r>
            <w:proofErr w:type="spellStart"/>
            <w:r w:rsidR="00E87ADD">
              <w:t>assist</w:t>
            </w:r>
            <w:proofErr w:type="spellEnd"/>
            <w:r w:rsidR="00E87ADD">
              <w:t xml:space="preserve"> e.V.</w:t>
            </w:r>
            <w:r w:rsidRPr="004B5334">
              <w:t xml:space="preserve"> im Falle der Auftr</w:t>
            </w:r>
            <w:r w:rsidR="0097077A">
              <w:t xml:space="preserve">agsvergabe an den o.g. </w:t>
            </w:r>
            <w:r w:rsidRPr="004B5334">
              <w:t>Bieter mit diesem gemeinsam für die Auftragsausführung zu haften.</w:t>
            </w:r>
          </w:p>
        </w:tc>
      </w:tr>
    </w:tbl>
    <w:p w14:paraId="57B80ED6" w14:textId="4E71E5DA" w:rsidR="0032687F" w:rsidRPr="0032687F" w:rsidRDefault="004B5334" w:rsidP="0032687F">
      <w:pPr>
        <w:pStyle w:val="berschrift1"/>
        <w:rPr>
          <w:szCs w:val="22"/>
        </w:rPr>
      </w:pPr>
      <w:bookmarkStart w:id="0" w:name="_Ref518574586"/>
      <w:r w:rsidRPr="002F333D">
        <w:rPr>
          <w:szCs w:val="22"/>
        </w:rPr>
        <w:t>Erklärung zu den Ausschlussgründen gem. §§ 123-124 GWB</w:t>
      </w:r>
      <w:bookmarkEnd w:id="0"/>
      <w:r w:rsidR="005E2758">
        <w:t xml:space="preserve">§ 19 Abs. 1 MiLoG, § 21 AentG, § 98c AufenthG, § 21 </w:t>
      </w:r>
      <w:proofErr w:type="spellStart"/>
      <w:r w:rsidR="005E2758">
        <w:t>SchwarzArbG</w:t>
      </w:r>
      <w:proofErr w:type="spellEnd"/>
      <w:r w:rsidR="005E2758">
        <w:t xml:space="preserve">, § 22 </w:t>
      </w:r>
      <w:proofErr w:type="spellStart"/>
      <w:r w:rsidR="005E2758">
        <w:t>LkSG</w:t>
      </w:r>
      <w:proofErr w:type="spellEnd"/>
      <w:r w:rsidR="005E2758" w:rsidDel="0001468C">
        <w:t xml:space="preserve"> </w:t>
      </w:r>
    </w:p>
    <w:p w14:paraId="4B1DFC7C" w14:textId="77777777" w:rsidR="007D1E42" w:rsidRDefault="007D1E42" w:rsidP="00A30D23">
      <w:pPr>
        <w:spacing w:after="0"/>
        <w:jc w:val="both"/>
      </w:pPr>
      <w:r w:rsidRPr="007D1E42">
        <w:t>D</w:t>
      </w:r>
      <w:r>
        <w:t>ie</w:t>
      </w:r>
      <w:r w:rsidR="009D3585">
        <w:t xml:space="preserve"> zwingenden Ausschlussgründe der</w:t>
      </w:r>
      <w:r>
        <w:t xml:space="preserve"> §</w:t>
      </w:r>
      <w:r w:rsidR="009D3585">
        <w:t>§</w:t>
      </w:r>
      <w:r>
        <w:t xml:space="preserve"> 123</w:t>
      </w:r>
      <w:r w:rsidR="009D3585">
        <w:t>-124</w:t>
      </w:r>
      <w:r>
        <w:t xml:space="preserve"> GWB</w:t>
      </w:r>
      <w:r w:rsidRPr="007D1E42">
        <w:t xml:space="preserve"> </w:t>
      </w:r>
      <w:r w:rsidR="009D3585">
        <w:t xml:space="preserve">sowie die Maßnahmen zur Selbstreinigung gem. § 125 GWB </w:t>
      </w:r>
      <w:r w:rsidRPr="007D1E42">
        <w:t>können unter den folgenden Quellen nachgelesen werden:</w:t>
      </w:r>
    </w:p>
    <w:p w14:paraId="586C0B98" w14:textId="77777777" w:rsidR="007D1E42" w:rsidRDefault="007D1E42" w:rsidP="00A30D23">
      <w:pPr>
        <w:spacing w:after="0"/>
        <w:jc w:val="both"/>
      </w:pPr>
    </w:p>
    <w:p w14:paraId="4405AB4C" w14:textId="77777777" w:rsidR="007D1E42" w:rsidRPr="007D1E42" w:rsidRDefault="005E2758" w:rsidP="00A30D23">
      <w:pPr>
        <w:pStyle w:val="Listenabsatz"/>
        <w:numPr>
          <w:ilvl w:val="0"/>
          <w:numId w:val="9"/>
        </w:numPr>
        <w:spacing w:after="0"/>
        <w:jc w:val="both"/>
      </w:pPr>
      <w:hyperlink r:id="rId9" w:history="1">
        <w:r w:rsidR="007D1E42" w:rsidRPr="007D1E42">
          <w:rPr>
            <w:rStyle w:val="Hyperlink"/>
            <w:color w:val="auto"/>
          </w:rPr>
          <w:t>https://www.gesetze-im-internet.de/gwb/__123.html</w:t>
        </w:r>
      </w:hyperlink>
      <w:r w:rsidR="007D1E42" w:rsidRPr="007D1E42">
        <w:t xml:space="preserve"> </w:t>
      </w:r>
    </w:p>
    <w:p w14:paraId="28895DB9" w14:textId="77777777" w:rsidR="007D1E42" w:rsidRPr="009D3585" w:rsidRDefault="005E2758" w:rsidP="00A30D23">
      <w:pPr>
        <w:pStyle w:val="Listenabsatz"/>
        <w:numPr>
          <w:ilvl w:val="0"/>
          <w:numId w:val="9"/>
        </w:numPr>
        <w:spacing w:after="0"/>
        <w:jc w:val="both"/>
      </w:pPr>
      <w:hyperlink r:id="rId10" w:history="1">
        <w:r w:rsidR="007D1E42" w:rsidRPr="009D3585">
          <w:rPr>
            <w:rStyle w:val="Hyperlink"/>
            <w:color w:val="auto"/>
          </w:rPr>
          <w:t>https://www.gesetze-im-internet.de/gwb/__124.html</w:t>
        </w:r>
      </w:hyperlink>
    </w:p>
    <w:p w14:paraId="38DD5740" w14:textId="77777777" w:rsidR="009D3585" w:rsidRPr="009D3585" w:rsidRDefault="005E2758" w:rsidP="00A30D23">
      <w:pPr>
        <w:pStyle w:val="Listenabsatz"/>
        <w:numPr>
          <w:ilvl w:val="0"/>
          <w:numId w:val="9"/>
        </w:numPr>
        <w:spacing w:after="0"/>
        <w:jc w:val="both"/>
      </w:pPr>
      <w:hyperlink r:id="rId11" w:history="1">
        <w:r w:rsidR="009D3585" w:rsidRPr="009D3585">
          <w:rPr>
            <w:rStyle w:val="Hyperlink"/>
            <w:color w:val="auto"/>
          </w:rPr>
          <w:t>https://www.gesetze-im-internet.de/gwb/__125.html</w:t>
        </w:r>
      </w:hyperlink>
    </w:p>
    <w:p w14:paraId="1E69124F" w14:textId="77777777" w:rsidR="007D1E42" w:rsidRDefault="007D1E42" w:rsidP="00A30D23">
      <w:pPr>
        <w:spacing w:after="0"/>
        <w:jc w:val="both"/>
      </w:pPr>
    </w:p>
    <w:p w14:paraId="31499B67" w14:textId="25BC3420" w:rsidR="007D1E42" w:rsidRDefault="007D1E42" w:rsidP="00A30D23">
      <w:pPr>
        <w:spacing w:after="0"/>
        <w:jc w:val="both"/>
        <w:rPr>
          <w:rStyle w:val="Hyperlink"/>
          <w:rFonts w:eastAsia="Times New Roman" w:cs="Arial"/>
          <w:color w:val="auto"/>
          <w:lang w:eastAsia="de-DE"/>
        </w:rPr>
      </w:pPr>
      <w:r>
        <w:rPr>
          <w:rFonts w:eastAsia="Times New Roman" w:cs="Arial"/>
          <w:lang w:eastAsia="de-DE"/>
        </w:rPr>
        <w:t xml:space="preserve">Die Ausschlussgründe des § 19 Abs. 1 MiLoG können unter folgender Quelle nachgelesen werden: </w:t>
      </w:r>
      <w:hyperlink r:id="rId12" w:history="1">
        <w:r w:rsidRPr="007D1E42">
          <w:rPr>
            <w:rStyle w:val="Hyperlink"/>
            <w:rFonts w:eastAsia="Times New Roman" w:cs="Arial"/>
            <w:color w:val="auto"/>
            <w:lang w:eastAsia="de-DE"/>
          </w:rPr>
          <w:t>https://www.gesetze-im-internet.de/milog/__19.html</w:t>
        </w:r>
      </w:hyperlink>
    </w:p>
    <w:p w14:paraId="6FDB9D33" w14:textId="77777777" w:rsidR="007D1E42" w:rsidRDefault="007D1E42" w:rsidP="00A30D23">
      <w:pPr>
        <w:spacing w:after="0"/>
        <w:jc w:val="both"/>
        <w:rPr>
          <w:rFonts w:eastAsia="Times New Roman" w:cs="Arial"/>
          <w:lang w:eastAsia="de-DE"/>
        </w:rPr>
      </w:pPr>
    </w:p>
    <w:p w14:paraId="7606D4E2" w14:textId="322DA3CD" w:rsidR="0005493A" w:rsidRPr="001909BC" w:rsidRDefault="0005493A" w:rsidP="00A30D23">
      <w:pPr>
        <w:spacing w:after="0"/>
        <w:jc w:val="both"/>
        <w:rPr>
          <w:rStyle w:val="Hyperlink"/>
          <w:rFonts w:eastAsia="Times New Roman" w:cs="Arial"/>
          <w:color w:val="auto"/>
          <w:lang w:eastAsia="de-DE"/>
        </w:rPr>
      </w:pP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>Die Ausschlussgründe des § 21 AentG können unter folgender Quelle nachgewiesen werden:</w:t>
      </w:r>
      <w:r w:rsidR="00A30D23">
        <w:rPr>
          <w:rStyle w:val="Hyperlink"/>
          <w:rFonts w:eastAsia="Times New Roman" w:cs="Arial"/>
          <w:color w:val="auto"/>
          <w:u w:val="none"/>
          <w:lang w:eastAsia="de-DE"/>
        </w:rPr>
        <w:t xml:space="preserve"> </w:t>
      </w:r>
      <w:r w:rsidRPr="001909BC">
        <w:rPr>
          <w:rStyle w:val="Hyperlink"/>
          <w:rFonts w:eastAsia="Times New Roman" w:cs="Arial"/>
          <w:color w:val="auto"/>
          <w:lang w:eastAsia="de-DE"/>
        </w:rPr>
        <w:t xml:space="preserve">https://www.gesetze-im-internet.de/aentg_2009/__21.html. </w:t>
      </w:r>
    </w:p>
    <w:p w14:paraId="572AA51D" w14:textId="09FE5DBC" w:rsidR="00960A45" w:rsidRDefault="00960A45" w:rsidP="00A30D23">
      <w:pPr>
        <w:spacing w:after="0"/>
        <w:jc w:val="both"/>
        <w:rPr>
          <w:rFonts w:eastAsia="Times New Roman" w:cs="Arial"/>
          <w:lang w:eastAsia="de-DE"/>
        </w:rPr>
      </w:pPr>
    </w:p>
    <w:p w14:paraId="119738EE" w14:textId="204D9EB2" w:rsidR="005E2758" w:rsidRDefault="005E2758" w:rsidP="005E2758">
      <w:pPr>
        <w:spacing w:after="0"/>
        <w:jc w:val="both"/>
        <w:rPr>
          <w:rStyle w:val="Hyperlink"/>
          <w:rFonts w:eastAsia="Times New Roman" w:cs="Arial"/>
          <w:color w:val="auto"/>
          <w:lang w:eastAsia="de-DE"/>
        </w:rPr>
      </w:pP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Die Ausschlussgründe des </w:t>
      </w:r>
      <w:r>
        <w:t xml:space="preserve">§ 21 </w:t>
      </w:r>
      <w:proofErr w:type="spellStart"/>
      <w:r>
        <w:t>SchwarzArbG</w:t>
      </w:r>
      <w:proofErr w:type="spellEnd"/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 </w:t>
      </w: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>können unter folgender Quelle nachgewiesen werden:</w:t>
      </w:r>
      <w:r>
        <w:rPr>
          <w:rStyle w:val="Hyperlink"/>
          <w:rFonts w:eastAsia="Times New Roman" w:cs="Arial"/>
          <w:color w:val="auto"/>
          <w:u w:val="none"/>
          <w:lang w:eastAsia="de-DE"/>
        </w:rPr>
        <w:t xml:space="preserve"> </w:t>
      </w:r>
      <w:r w:rsidRPr="005E2758">
        <w:rPr>
          <w:rStyle w:val="Hyperlink"/>
          <w:rFonts w:eastAsia="Times New Roman" w:cs="Arial"/>
          <w:color w:val="auto"/>
          <w:lang w:eastAsia="de-DE"/>
        </w:rPr>
        <w:t>https://www.gesetze-im-internet.de/aufenthg_2004/__98c.html</w:t>
      </w:r>
      <w:r w:rsidRPr="001909BC">
        <w:rPr>
          <w:rStyle w:val="Hyperlink"/>
          <w:rFonts w:eastAsia="Times New Roman" w:cs="Arial"/>
          <w:color w:val="auto"/>
          <w:lang w:eastAsia="de-DE"/>
        </w:rPr>
        <w:t xml:space="preserve"> </w:t>
      </w:r>
    </w:p>
    <w:p w14:paraId="0CD13B13" w14:textId="77777777" w:rsidR="005E2758" w:rsidRPr="001909BC" w:rsidRDefault="005E2758" w:rsidP="005E2758">
      <w:pPr>
        <w:spacing w:after="0"/>
        <w:jc w:val="both"/>
        <w:rPr>
          <w:rStyle w:val="Hyperlink"/>
          <w:rFonts w:eastAsia="Times New Roman" w:cs="Arial"/>
          <w:color w:val="auto"/>
          <w:lang w:eastAsia="de-DE"/>
        </w:rPr>
      </w:pPr>
    </w:p>
    <w:p w14:paraId="31C3A103" w14:textId="77777777" w:rsidR="005E2758" w:rsidRDefault="005E2758" w:rsidP="00A30D23">
      <w:pPr>
        <w:spacing w:after="0"/>
        <w:jc w:val="both"/>
        <w:rPr>
          <w:rStyle w:val="Hyperlink"/>
          <w:rFonts w:eastAsia="Times New Roman" w:cs="Arial"/>
          <w:color w:val="auto"/>
          <w:lang w:eastAsia="de-DE"/>
        </w:rPr>
      </w:pP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Die Ausschlussgründe des § </w:t>
      </w:r>
      <w:r>
        <w:t>98c AufenthG</w:t>
      </w: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 können unter folgender Quelle nachgewiesen werden:</w:t>
      </w:r>
      <w:r>
        <w:rPr>
          <w:rStyle w:val="Hyperlink"/>
          <w:rFonts w:eastAsia="Times New Roman" w:cs="Arial"/>
          <w:color w:val="auto"/>
          <w:u w:val="none"/>
          <w:lang w:eastAsia="de-DE"/>
        </w:rPr>
        <w:t xml:space="preserve"> </w:t>
      </w:r>
      <w:r w:rsidRPr="005E2758">
        <w:rPr>
          <w:rStyle w:val="Hyperlink"/>
          <w:rFonts w:eastAsia="Times New Roman" w:cs="Arial"/>
          <w:color w:val="auto"/>
          <w:lang w:eastAsia="de-DE"/>
        </w:rPr>
        <w:t xml:space="preserve">https://www.gesetze-im-internet.de/schwarzarbg_2004/__21.html </w:t>
      </w:r>
    </w:p>
    <w:p w14:paraId="03D84E46" w14:textId="77777777" w:rsidR="005E2758" w:rsidRDefault="005E2758" w:rsidP="00A30D23">
      <w:pPr>
        <w:spacing w:after="0"/>
        <w:jc w:val="both"/>
        <w:rPr>
          <w:rStyle w:val="Hyperlink"/>
          <w:rFonts w:eastAsia="Times New Roman" w:cs="Arial"/>
          <w:color w:val="auto"/>
          <w:u w:val="none"/>
          <w:lang w:eastAsia="de-DE"/>
        </w:rPr>
      </w:pPr>
    </w:p>
    <w:p w14:paraId="44B18681" w14:textId="3904AFC8" w:rsidR="00A30D23" w:rsidRPr="001909BC" w:rsidRDefault="00A30D23" w:rsidP="00A30D23">
      <w:pPr>
        <w:spacing w:after="0"/>
        <w:jc w:val="both"/>
        <w:rPr>
          <w:rStyle w:val="Hyperlink"/>
          <w:rFonts w:eastAsia="Times New Roman" w:cs="Arial"/>
          <w:color w:val="auto"/>
          <w:lang w:eastAsia="de-DE"/>
        </w:rPr>
      </w:pPr>
      <w:bookmarkStart w:id="1" w:name="_GoBack"/>
      <w:bookmarkEnd w:id="1"/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>Die Ausschlussgründe des § 2</w:t>
      </w:r>
      <w:r>
        <w:rPr>
          <w:rStyle w:val="Hyperlink"/>
          <w:rFonts w:eastAsia="Times New Roman" w:cs="Arial"/>
          <w:color w:val="auto"/>
          <w:u w:val="none"/>
          <w:lang w:eastAsia="de-DE"/>
        </w:rPr>
        <w:t>2</w:t>
      </w:r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 </w:t>
      </w:r>
      <w:proofErr w:type="spellStart"/>
      <w:r>
        <w:rPr>
          <w:rStyle w:val="Hyperlink"/>
          <w:rFonts w:eastAsia="Times New Roman" w:cs="Arial"/>
          <w:color w:val="auto"/>
          <w:u w:val="none"/>
          <w:lang w:eastAsia="de-DE"/>
        </w:rPr>
        <w:t>LkSG</w:t>
      </w:r>
      <w:proofErr w:type="spellEnd"/>
      <w:r w:rsidRPr="001909BC">
        <w:rPr>
          <w:rStyle w:val="Hyperlink"/>
          <w:rFonts w:eastAsia="Times New Roman" w:cs="Arial"/>
          <w:color w:val="auto"/>
          <w:u w:val="none"/>
          <w:lang w:eastAsia="de-DE"/>
        </w:rPr>
        <w:t xml:space="preserve"> können unter folgender Quelle nachgewiesen werden:</w:t>
      </w:r>
      <w:r>
        <w:rPr>
          <w:rStyle w:val="Hyperlink"/>
          <w:rFonts w:eastAsia="Times New Roman" w:cs="Arial"/>
          <w:color w:val="auto"/>
          <w:u w:val="none"/>
          <w:lang w:eastAsia="de-DE"/>
        </w:rPr>
        <w:t xml:space="preserve"> </w:t>
      </w:r>
      <w:r w:rsidRPr="00A30D23">
        <w:rPr>
          <w:rStyle w:val="Hyperlink"/>
          <w:rFonts w:eastAsia="Times New Roman" w:cs="Arial"/>
          <w:color w:val="auto"/>
          <w:lang w:eastAsia="de-DE"/>
        </w:rPr>
        <w:t>https://www.gesetze-im-internet.de/lksg/__22.html</w:t>
      </w:r>
      <w:r w:rsidRPr="001909BC">
        <w:rPr>
          <w:rStyle w:val="Hyperlink"/>
          <w:rFonts w:eastAsia="Times New Roman" w:cs="Arial"/>
          <w:color w:val="auto"/>
          <w:lang w:eastAsia="de-DE"/>
        </w:rPr>
        <w:t xml:space="preserve">. </w:t>
      </w:r>
    </w:p>
    <w:p w14:paraId="6A366AF1" w14:textId="77777777" w:rsidR="00A30D23" w:rsidRDefault="00A30D23" w:rsidP="00A30D23">
      <w:pPr>
        <w:spacing w:after="0"/>
        <w:jc w:val="both"/>
        <w:rPr>
          <w:rFonts w:eastAsia="Times New Roman" w:cs="Arial"/>
          <w:lang w:eastAsia="de-DE"/>
        </w:rPr>
      </w:pPr>
    </w:p>
    <w:p w14:paraId="1A0D1F7B" w14:textId="77777777" w:rsidR="0097077A" w:rsidRDefault="0097077A" w:rsidP="00A30D23">
      <w:pPr>
        <w:spacing w:after="0"/>
        <w:jc w:val="both"/>
        <w:rPr>
          <w:rFonts w:eastAsia="Times New Roman" w:cs="Arial"/>
          <w:lang w:eastAsia="de-DE"/>
        </w:rPr>
      </w:pPr>
    </w:p>
    <w:p w14:paraId="49B97C3A" w14:textId="70A3D9B4" w:rsidR="005C5848" w:rsidRPr="005C5848" w:rsidRDefault="00AD2EF0" w:rsidP="00A30D23">
      <w:pPr>
        <w:spacing w:after="0"/>
        <w:jc w:val="both"/>
      </w:pPr>
      <w:r>
        <w:t>Eine Erklärung über das Vorliegen der in Bezug genommenen Ausschlussgründen</w:t>
      </w:r>
      <w:r w:rsidR="005C5848">
        <w:t xml:space="preserve"> oder zum Vorliegen eines Interessenkonflikts</w:t>
      </w:r>
      <w:r>
        <w:t xml:space="preserve"> ist nur dann als Anlage einzureichen, wenn für den Nachunternehmer Ausschlussgründe</w:t>
      </w:r>
      <w:r w:rsidR="005C5848">
        <w:t xml:space="preserve"> oder Interessenkonflikte</w:t>
      </w:r>
      <w:r>
        <w:t xml:space="preserve"> vorliegen</w:t>
      </w:r>
      <w:r w:rsidR="007C7D33">
        <w:t xml:space="preserve"> (Hierzu kann der Unternehmerbogen verwendet werden)</w:t>
      </w:r>
      <w:r>
        <w:t xml:space="preserve">. </w:t>
      </w:r>
      <w:r w:rsidR="005C5848">
        <w:t xml:space="preserve">Worin ein Interessenkonflikt </w:t>
      </w:r>
      <w:r w:rsidR="00DC6386">
        <w:t>besteht,</w:t>
      </w:r>
      <w:r w:rsidR="005C5848">
        <w:t xml:space="preserve"> ergibt sich aus den B</w:t>
      </w:r>
      <w:r w:rsidR="00DC6386">
        <w:t>ewerbungs</w:t>
      </w:r>
      <w:r w:rsidR="005C5848">
        <w:t>bedingungen und/oder der Auftragsbekanntmachung.</w:t>
      </w:r>
    </w:p>
    <w:p w14:paraId="7E259DDC" w14:textId="0F370E50" w:rsidR="005C5848" w:rsidRDefault="005C5848" w:rsidP="00A14A18">
      <w:pPr>
        <w:spacing w:after="0"/>
        <w:rPr>
          <w:rFonts w:eastAsia="Times New Roman" w:cs="Arial"/>
          <w:lang w:eastAsia="de-DE"/>
        </w:rPr>
      </w:pPr>
    </w:p>
    <w:p w14:paraId="4E2CDA9E" w14:textId="29CBCB26" w:rsidR="005C5848" w:rsidRDefault="005C5848" w:rsidP="00A14A18">
      <w:pPr>
        <w:spacing w:after="0"/>
        <w:rPr>
          <w:rFonts w:eastAsia="Times New Roman" w:cs="Arial"/>
          <w:lang w:eastAsia="de-DE"/>
        </w:rPr>
      </w:pPr>
    </w:p>
    <w:p w14:paraId="6D656240" w14:textId="77777777" w:rsidR="005C5848" w:rsidRDefault="005C5848" w:rsidP="00A14A18">
      <w:pPr>
        <w:spacing w:after="0"/>
        <w:rPr>
          <w:rFonts w:eastAsia="Times New Roman" w:cs="Arial"/>
          <w:lang w:eastAsia="de-DE"/>
        </w:rPr>
      </w:pPr>
    </w:p>
    <w:p w14:paraId="18B1A1EF" w14:textId="77777777" w:rsidR="00A14A18" w:rsidRPr="00A14A18" w:rsidRDefault="00A14A18" w:rsidP="00A14A18">
      <w:pPr>
        <w:spacing w:after="0"/>
        <w:rPr>
          <w:rFonts w:eastAsia="Times New Roman" w:cs="Arial"/>
          <w:lang w:eastAsia="de-DE"/>
        </w:rPr>
      </w:pPr>
      <w:r w:rsidRPr="00A14A18">
        <w:rPr>
          <w:rFonts w:eastAsia="Times New Roman" w:cs="Arial"/>
          <w:lang w:eastAsia="de-DE"/>
        </w:rPr>
        <w:t>___________________________________________</w:t>
      </w:r>
      <w:r>
        <w:rPr>
          <w:rFonts w:eastAsia="Times New Roman" w:cs="Arial"/>
          <w:lang w:eastAsia="de-DE"/>
        </w:rPr>
        <w:t>___________________</w:t>
      </w:r>
    </w:p>
    <w:p w14:paraId="719E10E2" w14:textId="77777777" w:rsidR="00A14A18" w:rsidRPr="00A14A18" w:rsidRDefault="00A14A18" w:rsidP="00A14A18">
      <w:pPr>
        <w:spacing w:after="0"/>
        <w:rPr>
          <w:rFonts w:eastAsia="Times New Roman" w:cs="Arial"/>
          <w:sz w:val="16"/>
          <w:szCs w:val="16"/>
          <w:lang w:eastAsia="de-DE"/>
        </w:rPr>
      </w:pPr>
      <w:r w:rsidRPr="00A14A18">
        <w:rPr>
          <w:rFonts w:eastAsia="Times New Roman" w:cs="Arial"/>
          <w:sz w:val="16"/>
          <w:szCs w:val="16"/>
          <w:lang w:eastAsia="de-DE"/>
        </w:rPr>
        <w:t>Ort, Datum, Unterschrift und Firmenstempel</w:t>
      </w:r>
    </w:p>
    <w:p w14:paraId="57FA9DBE" w14:textId="77777777" w:rsidR="00A14A18" w:rsidRPr="00A14A18" w:rsidRDefault="00A14A18" w:rsidP="00A14A18">
      <w:pPr>
        <w:spacing w:after="0"/>
        <w:rPr>
          <w:rFonts w:eastAsia="Times New Roman" w:cs="Arial"/>
          <w:sz w:val="16"/>
          <w:szCs w:val="16"/>
          <w:lang w:eastAsia="de-DE"/>
        </w:rPr>
      </w:pPr>
    </w:p>
    <w:p w14:paraId="448274BD" w14:textId="77777777" w:rsidR="00A14A18" w:rsidRPr="00A14A18" w:rsidRDefault="00A14A18" w:rsidP="00A14A18">
      <w:pPr>
        <w:spacing w:after="0"/>
        <w:rPr>
          <w:rFonts w:eastAsia="Times New Roman" w:cs="Arial"/>
          <w:b/>
          <w:i/>
          <w:sz w:val="16"/>
          <w:szCs w:val="16"/>
          <w:lang w:eastAsia="de-DE"/>
        </w:rPr>
      </w:pPr>
      <w:r w:rsidRPr="00A14A18">
        <w:rPr>
          <w:rFonts w:eastAsia="Times New Roman" w:cs="Arial"/>
          <w:b/>
          <w:i/>
          <w:sz w:val="16"/>
          <w:szCs w:val="16"/>
          <w:lang w:eastAsia="de-DE"/>
        </w:rPr>
        <w:t xml:space="preserve">Eine eingescannte Kopie der original unterschriebenen Erklärung als </w:t>
      </w:r>
      <w:proofErr w:type="spellStart"/>
      <w:r w:rsidRPr="00A14A18">
        <w:rPr>
          <w:rFonts w:eastAsia="Times New Roman" w:cs="Arial"/>
          <w:b/>
          <w:i/>
          <w:sz w:val="16"/>
          <w:szCs w:val="16"/>
          <w:lang w:eastAsia="de-DE"/>
        </w:rPr>
        <w:t>pdf</w:t>
      </w:r>
      <w:proofErr w:type="spellEnd"/>
      <w:r w:rsidRPr="00A14A18">
        <w:rPr>
          <w:rFonts w:eastAsia="Times New Roman" w:cs="Arial"/>
          <w:b/>
          <w:i/>
          <w:sz w:val="16"/>
          <w:szCs w:val="16"/>
          <w:lang w:eastAsia="de-DE"/>
        </w:rPr>
        <w:t xml:space="preserve"> reicht aus. </w:t>
      </w:r>
    </w:p>
    <w:sectPr w:rsidR="00A14A18" w:rsidRPr="00A14A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2CE20" w14:textId="77777777" w:rsidR="00C724ED" w:rsidRDefault="00C724ED" w:rsidP="00EE2954">
      <w:pPr>
        <w:spacing w:after="0"/>
      </w:pPr>
      <w:r>
        <w:separator/>
      </w:r>
    </w:p>
  </w:endnote>
  <w:endnote w:type="continuationSeparator" w:id="0">
    <w:p w14:paraId="3F021AD1" w14:textId="77777777" w:rsidR="00C724ED" w:rsidRDefault="00C724ED" w:rsidP="00EE29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09FA9" w14:textId="77777777" w:rsidR="009D4AEC" w:rsidRDefault="009D4A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55C6" w14:textId="77777777" w:rsidR="009D4AEC" w:rsidRDefault="009D4A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F36BE" w14:textId="77777777" w:rsidR="009D4AEC" w:rsidRDefault="009D4A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954AC" w14:textId="77777777" w:rsidR="00C724ED" w:rsidRDefault="00C724ED" w:rsidP="00EE2954">
      <w:pPr>
        <w:spacing w:after="0"/>
      </w:pPr>
      <w:r>
        <w:separator/>
      </w:r>
    </w:p>
  </w:footnote>
  <w:footnote w:type="continuationSeparator" w:id="0">
    <w:p w14:paraId="0A237E4A" w14:textId="77777777" w:rsidR="00C724ED" w:rsidRDefault="00C724ED" w:rsidP="00EE29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35A50" w14:textId="77777777" w:rsidR="009D4AEC" w:rsidRDefault="009D4A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8FDFE" w14:textId="4CBE39EF" w:rsidR="00960A45" w:rsidRPr="00960A45" w:rsidRDefault="00960A45" w:rsidP="008520FE">
    <w:pPr>
      <w:pStyle w:val="Kopfzeile"/>
      <w:tabs>
        <w:tab w:val="clear" w:pos="9072"/>
        <w:tab w:val="right" w:pos="9070"/>
      </w:tabs>
      <w:jc w:val="right"/>
      <w:rPr>
        <w:rFonts w:ascii="Arial" w:hAnsi="Arial" w:cs="Arial"/>
      </w:rPr>
    </w:pPr>
    <w:r w:rsidRPr="00960A45">
      <w:rPr>
        <w:rFonts w:ascii="Arial" w:hAnsi="Arial" w:cs="Arial"/>
      </w:rPr>
      <w:tab/>
    </w:r>
    <w:r w:rsidRPr="00960A45">
      <w:rPr>
        <w:rFonts w:ascii="Arial" w:hAnsi="Arial" w:cs="Arial"/>
      </w:rPr>
      <w:tab/>
    </w:r>
  </w:p>
  <w:p w14:paraId="6104E6AB" w14:textId="77777777" w:rsidR="00960A45" w:rsidRPr="004F006B" w:rsidRDefault="00960A45" w:rsidP="00960A45">
    <w:pPr>
      <w:pStyle w:val="KeinLeerraum"/>
      <w:rPr>
        <w:rFonts w:ascii="Arial" w:hAnsi="Arial" w:cs="Arial"/>
      </w:rPr>
    </w:pPr>
  </w:p>
  <w:p w14:paraId="14120F75" w14:textId="77777777" w:rsidR="00EE2954" w:rsidRDefault="00EE2954" w:rsidP="00BD0A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58456" w14:textId="77777777" w:rsidR="009D4AEC" w:rsidRDefault="009D4A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D605A"/>
    <w:multiLevelType w:val="hybridMultilevel"/>
    <w:tmpl w:val="360E3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217F7"/>
    <w:multiLevelType w:val="multilevel"/>
    <w:tmpl w:val="A9C2048E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2D490070"/>
    <w:multiLevelType w:val="hybridMultilevel"/>
    <w:tmpl w:val="D2940CC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18074D"/>
    <w:multiLevelType w:val="hybridMultilevel"/>
    <w:tmpl w:val="83ACD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608B8"/>
    <w:multiLevelType w:val="hybridMultilevel"/>
    <w:tmpl w:val="53D6B52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4F430950"/>
    <w:multiLevelType w:val="hybridMultilevel"/>
    <w:tmpl w:val="0BA648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721FDA"/>
    <w:multiLevelType w:val="hybridMultilevel"/>
    <w:tmpl w:val="5BE621EE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B4318D"/>
    <w:multiLevelType w:val="hybridMultilevel"/>
    <w:tmpl w:val="621C228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54"/>
    <w:rsid w:val="000134F8"/>
    <w:rsid w:val="0005493A"/>
    <w:rsid w:val="000C3F7D"/>
    <w:rsid w:val="00114CB2"/>
    <w:rsid w:val="0017197A"/>
    <w:rsid w:val="001A0641"/>
    <w:rsid w:val="002A29A1"/>
    <w:rsid w:val="002F333D"/>
    <w:rsid w:val="003250D2"/>
    <w:rsid w:val="0032687F"/>
    <w:rsid w:val="0036711C"/>
    <w:rsid w:val="003B3C09"/>
    <w:rsid w:val="00443797"/>
    <w:rsid w:val="004527BE"/>
    <w:rsid w:val="0047391E"/>
    <w:rsid w:val="004B5334"/>
    <w:rsid w:val="00530155"/>
    <w:rsid w:val="0056073E"/>
    <w:rsid w:val="005C5848"/>
    <w:rsid w:val="005D1415"/>
    <w:rsid w:val="005D515D"/>
    <w:rsid w:val="005E2758"/>
    <w:rsid w:val="005E5FA4"/>
    <w:rsid w:val="005E7757"/>
    <w:rsid w:val="006673D3"/>
    <w:rsid w:val="00696131"/>
    <w:rsid w:val="006A4F19"/>
    <w:rsid w:val="006C5331"/>
    <w:rsid w:val="00794550"/>
    <w:rsid w:val="007C7D33"/>
    <w:rsid w:val="007D1E42"/>
    <w:rsid w:val="00847FB9"/>
    <w:rsid w:val="008520FE"/>
    <w:rsid w:val="00863F70"/>
    <w:rsid w:val="008B21FC"/>
    <w:rsid w:val="00942687"/>
    <w:rsid w:val="00960A45"/>
    <w:rsid w:val="0097077A"/>
    <w:rsid w:val="009C79A2"/>
    <w:rsid w:val="009D3585"/>
    <w:rsid w:val="009D4AEC"/>
    <w:rsid w:val="00A14A18"/>
    <w:rsid w:val="00A30D23"/>
    <w:rsid w:val="00AB0A40"/>
    <w:rsid w:val="00AD2EF0"/>
    <w:rsid w:val="00B12DE3"/>
    <w:rsid w:val="00B66227"/>
    <w:rsid w:val="00B7281B"/>
    <w:rsid w:val="00BB7EF5"/>
    <w:rsid w:val="00BD0AB0"/>
    <w:rsid w:val="00C022B7"/>
    <w:rsid w:val="00C24942"/>
    <w:rsid w:val="00C4126C"/>
    <w:rsid w:val="00C549C9"/>
    <w:rsid w:val="00C56EF2"/>
    <w:rsid w:val="00C724ED"/>
    <w:rsid w:val="00CA1216"/>
    <w:rsid w:val="00CD1872"/>
    <w:rsid w:val="00D21780"/>
    <w:rsid w:val="00D251D6"/>
    <w:rsid w:val="00D81D28"/>
    <w:rsid w:val="00DC6386"/>
    <w:rsid w:val="00DD53B3"/>
    <w:rsid w:val="00DF38C3"/>
    <w:rsid w:val="00E0343A"/>
    <w:rsid w:val="00E350EA"/>
    <w:rsid w:val="00E87ADD"/>
    <w:rsid w:val="00EE2954"/>
    <w:rsid w:val="00EE3A16"/>
    <w:rsid w:val="00EF3B2D"/>
    <w:rsid w:val="00EF7907"/>
    <w:rsid w:val="00F72299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F6B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E2954"/>
    <w:pPr>
      <w:spacing w:after="220" w:line="240" w:lineRule="auto"/>
    </w:pPr>
    <w:rPr>
      <w:rFonts w:ascii="Arial" w:hAnsi="Arial"/>
    </w:rPr>
  </w:style>
  <w:style w:type="paragraph" w:styleId="berschrift1">
    <w:name w:val="heading 1"/>
    <w:aliases w:val="M_Überschrift 1"/>
    <w:basedOn w:val="Standard"/>
    <w:next w:val="Standard"/>
    <w:link w:val="berschrift1Zchn"/>
    <w:uiPriority w:val="99"/>
    <w:qFormat/>
    <w:rsid w:val="004B5334"/>
    <w:pPr>
      <w:keepNext/>
      <w:keepLines/>
      <w:numPr>
        <w:numId w:val="2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M_Überschrift 2"/>
    <w:basedOn w:val="Standard"/>
    <w:next w:val="Standard"/>
    <w:link w:val="berschrift2Zchn"/>
    <w:uiPriority w:val="99"/>
    <w:qFormat/>
    <w:rsid w:val="004B5334"/>
    <w:pPr>
      <w:keepNext/>
      <w:keepLines/>
      <w:numPr>
        <w:ilvl w:val="1"/>
        <w:numId w:val="2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aliases w:val="M_Überschrift 3"/>
    <w:basedOn w:val="Standard"/>
    <w:next w:val="Standard"/>
    <w:link w:val="berschrift3Zchn"/>
    <w:uiPriority w:val="99"/>
    <w:unhideWhenUsed/>
    <w:qFormat/>
    <w:rsid w:val="004B5334"/>
    <w:pPr>
      <w:keepNext/>
      <w:keepLines/>
      <w:numPr>
        <w:ilvl w:val="2"/>
        <w:numId w:val="2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aliases w:val="M_Überschrift 4"/>
    <w:basedOn w:val="Standard"/>
    <w:next w:val="Standard"/>
    <w:link w:val="berschrift4Zchn"/>
    <w:uiPriority w:val="99"/>
    <w:unhideWhenUsed/>
    <w:qFormat/>
    <w:rsid w:val="004B5334"/>
    <w:pPr>
      <w:keepNext/>
      <w:keepLines/>
      <w:numPr>
        <w:ilvl w:val="3"/>
        <w:numId w:val="2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aliases w:val="M_Überschrift 5"/>
    <w:basedOn w:val="Standard"/>
    <w:next w:val="Standard"/>
    <w:link w:val="berschrift5Zchn"/>
    <w:uiPriority w:val="99"/>
    <w:unhideWhenUsed/>
    <w:qFormat/>
    <w:rsid w:val="004B5334"/>
    <w:pPr>
      <w:keepNext/>
      <w:keepLines/>
      <w:numPr>
        <w:ilvl w:val="4"/>
        <w:numId w:val="2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aliases w:val="M_Überschrift 6"/>
    <w:basedOn w:val="Standard"/>
    <w:next w:val="Standard"/>
    <w:link w:val="berschrift6Zchn"/>
    <w:uiPriority w:val="99"/>
    <w:unhideWhenUsed/>
    <w:qFormat/>
    <w:rsid w:val="004B5334"/>
    <w:pPr>
      <w:keepNext/>
      <w:keepLines/>
      <w:numPr>
        <w:ilvl w:val="5"/>
        <w:numId w:val="2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rsid w:val="004B5334"/>
    <w:pPr>
      <w:keepNext/>
      <w:keepLines/>
      <w:numPr>
        <w:ilvl w:val="6"/>
        <w:numId w:val="2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rsid w:val="004B5334"/>
    <w:pPr>
      <w:keepNext/>
      <w:keepLines/>
      <w:numPr>
        <w:ilvl w:val="7"/>
        <w:numId w:val="2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rsid w:val="004B5334"/>
    <w:pPr>
      <w:keepNext/>
      <w:keepLines/>
      <w:numPr>
        <w:ilvl w:val="8"/>
        <w:numId w:val="2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2954"/>
    <w:pPr>
      <w:tabs>
        <w:tab w:val="center" w:pos="4536"/>
        <w:tab w:val="right" w:pos="9072"/>
      </w:tabs>
      <w:spacing w:after="0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EE2954"/>
  </w:style>
  <w:style w:type="paragraph" w:styleId="Fuzeile">
    <w:name w:val="footer"/>
    <w:basedOn w:val="Standard"/>
    <w:link w:val="FuzeileZchn"/>
    <w:uiPriority w:val="99"/>
    <w:unhideWhenUsed/>
    <w:rsid w:val="00EE2954"/>
    <w:pPr>
      <w:tabs>
        <w:tab w:val="center" w:pos="4536"/>
        <w:tab w:val="right" w:pos="9072"/>
      </w:tabs>
      <w:spacing w:after="0"/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EE2954"/>
  </w:style>
  <w:style w:type="paragraph" w:customStyle="1" w:styleId="FormularTextAbsatz">
    <w:name w:val="Formular_Text_Absatz"/>
    <w:basedOn w:val="Standard"/>
    <w:link w:val="FormularTextAbsatzZchn"/>
    <w:uiPriority w:val="99"/>
    <w:rsid w:val="00EE2954"/>
    <w:pPr>
      <w:tabs>
        <w:tab w:val="left" w:pos="284"/>
        <w:tab w:val="left" w:pos="1560"/>
      </w:tabs>
      <w:spacing w:before="120" w:after="240" w:line="312" w:lineRule="auto"/>
    </w:pPr>
    <w:rPr>
      <w:rFonts w:eastAsia="Calibri" w:cs="Times New Roman"/>
    </w:rPr>
  </w:style>
  <w:style w:type="character" w:customStyle="1" w:styleId="FormularTextAbsatzZchn">
    <w:name w:val="Formular_Text_Absatz Zchn"/>
    <w:link w:val="FormularTextAbsatz"/>
    <w:uiPriority w:val="99"/>
    <w:rsid w:val="00EE2954"/>
    <w:rPr>
      <w:rFonts w:ascii="Arial" w:eastAsia="Calibri" w:hAnsi="Arial" w:cs="Times New Roman"/>
    </w:rPr>
  </w:style>
  <w:style w:type="paragraph" w:styleId="Funotentext">
    <w:name w:val="footnote text"/>
    <w:aliases w:val="PD_Fußnotentext"/>
    <w:basedOn w:val="Standard"/>
    <w:link w:val="FunotentextZchn"/>
    <w:uiPriority w:val="99"/>
    <w:unhideWhenUsed/>
    <w:qFormat/>
    <w:rsid w:val="00E350EA"/>
    <w:pPr>
      <w:spacing w:after="0"/>
    </w:pPr>
    <w:rPr>
      <w:sz w:val="20"/>
      <w:szCs w:val="20"/>
    </w:rPr>
  </w:style>
  <w:style w:type="character" w:customStyle="1" w:styleId="FunotentextZchn">
    <w:name w:val="Fußnotentext Zchn"/>
    <w:aliases w:val="PD_Fußnotentext Zchn"/>
    <w:basedOn w:val="Absatz-Standardschriftart"/>
    <w:link w:val="Funotentext"/>
    <w:uiPriority w:val="99"/>
    <w:rsid w:val="00E350EA"/>
    <w:rPr>
      <w:rFonts w:ascii="Arial" w:hAnsi="Arial"/>
      <w:sz w:val="20"/>
      <w:szCs w:val="20"/>
    </w:rPr>
  </w:style>
  <w:style w:type="character" w:styleId="Funotenzeichen">
    <w:name w:val="footnote reference"/>
    <w:aliases w:val="PD_Fußnotenzeichen"/>
    <w:basedOn w:val="Absatz-Standardschriftart"/>
    <w:uiPriority w:val="99"/>
    <w:semiHidden/>
    <w:unhideWhenUsed/>
    <w:rsid w:val="00E350EA"/>
    <w:rPr>
      <w:vertAlign w:val="superscript"/>
    </w:rPr>
  </w:style>
  <w:style w:type="paragraph" w:styleId="Listenabsatz">
    <w:name w:val="List Paragraph"/>
    <w:basedOn w:val="Standard"/>
    <w:link w:val="ListenabsatzZchn"/>
    <w:uiPriority w:val="34"/>
    <w:qFormat/>
    <w:rsid w:val="00530155"/>
    <w:pPr>
      <w:ind w:left="720"/>
      <w:contextualSpacing/>
    </w:pPr>
  </w:style>
  <w:style w:type="table" w:styleId="Tabellenraster">
    <w:name w:val="Table Grid"/>
    <w:basedOn w:val="NormaleTabelle"/>
    <w:uiPriority w:val="39"/>
    <w:rsid w:val="004B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M_Überschrift 1 Zchn"/>
    <w:basedOn w:val="Absatz-Standardschriftart"/>
    <w:link w:val="berschrift1"/>
    <w:uiPriority w:val="99"/>
    <w:rsid w:val="004B5334"/>
    <w:rPr>
      <w:rFonts w:ascii="Arial" w:eastAsiaTheme="majorEastAsia" w:hAnsi="Arial" w:cstheme="majorBidi"/>
      <w:b/>
      <w:bCs/>
      <w:szCs w:val="28"/>
    </w:rPr>
  </w:style>
  <w:style w:type="character" w:customStyle="1" w:styleId="berschrift2Zchn">
    <w:name w:val="Überschrift 2 Zchn"/>
    <w:aliases w:val="M_Überschrift 2 Zchn"/>
    <w:basedOn w:val="Absatz-Standardschriftart"/>
    <w:link w:val="berschrift2"/>
    <w:uiPriority w:val="99"/>
    <w:rsid w:val="004B5334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aliases w:val="M_Überschrift 3 Zchn"/>
    <w:basedOn w:val="Absatz-Standardschriftart"/>
    <w:link w:val="berschrift3"/>
    <w:uiPriority w:val="99"/>
    <w:rsid w:val="004B5334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aliases w:val="M_Überschrift 4 Zchn"/>
    <w:basedOn w:val="Absatz-Standardschriftart"/>
    <w:link w:val="berschrift4"/>
    <w:uiPriority w:val="99"/>
    <w:rsid w:val="004B5334"/>
    <w:rPr>
      <w:rFonts w:ascii="Arial" w:eastAsiaTheme="majorEastAsia" w:hAnsi="Arial" w:cstheme="majorBidi"/>
      <w:b/>
      <w:bCs/>
      <w:iCs/>
    </w:rPr>
  </w:style>
  <w:style w:type="character" w:customStyle="1" w:styleId="berschrift5Zchn">
    <w:name w:val="Überschrift 5 Zchn"/>
    <w:aliases w:val="M_Überschrift 5 Zchn"/>
    <w:basedOn w:val="Absatz-Standardschriftart"/>
    <w:link w:val="berschrift5"/>
    <w:uiPriority w:val="99"/>
    <w:rsid w:val="004B5334"/>
    <w:rPr>
      <w:rFonts w:ascii="Arial" w:eastAsiaTheme="majorEastAsia" w:hAnsi="Arial" w:cstheme="majorBidi"/>
      <w:b/>
    </w:rPr>
  </w:style>
  <w:style w:type="character" w:customStyle="1" w:styleId="berschrift6Zchn">
    <w:name w:val="Überschrift 6 Zchn"/>
    <w:aliases w:val="M_Überschrift 6 Zchn"/>
    <w:basedOn w:val="Absatz-Standardschriftart"/>
    <w:link w:val="berschrift6"/>
    <w:uiPriority w:val="99"/>
    <w:rsid w:val="004B5334"/>
    <w:rPr>
      <w:rFonts w:ascii="Arial" w:eastAsiaTheme="majorEastAsia" w:hAnsi="Arial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4B5334"/>
    <w:rPr>
      <w:rFonts w:ascii="Arial" w:eastAsiaTheme="majorEastAsia" w:hAnsi="Arial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4B5334"/>
    <w:rPr>
      <w:rFonts w:ascii="Arial" w:eastAsiaTheme="majorEastAsia" w:hAnsi="Arial" w:cstheme="majorBidi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4B5334"/>
    <w:rPr>
      <w:rFonts w:ascii="Arial" w:eastAsiaTheme="majorEastAsia" w:hAnsi="Arial" w:cstheme="majorBidi"/>
      <w:b/>
      <w:iCs/>
      <w:szCs w:val="20"/>
    </w:rPr>
  </w:style>
  <w:style w:type="numbering" w:customStyle="1" w:styleId="ListeDGUVUeberschriften">
    <w:name w:val="Liste_DGUV_Ueberschriften"/>
    <w:basedOn w:val="KeineListe"/>
    <w:uiPriority w:val="99"/>
    <w:rsid w:val="004B5334"/>
    <w:pPr>
      <w:numPr>
        <w:numId w:val="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4B5334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3B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3B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3B2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3B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3B2D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3B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3B2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D1E42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960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esetze-im-internet.de/milog/__19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esetze-im-internet.de/gwb/__125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esetze-im-internet.de/gwb/__124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esetze-im-internet.de/gwb/__123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0b5f52bf-488e-4ca0-8052-836daf4d9027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D54D-4193-44C9-A07D-E18CA8B03641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B4766A3-67FF-475B-9B3D-0F46653D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2024-07-10T11:55:00Z</dcterms:created>
  <dcterms:modified xsi:type="dcterms:W3CDTF">2024-07-10T11:55:00Z</dcterms:modified>
</cp:coreProperties>
</file>